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B6B" w:rsidRPr="00D77B47" w:rsidRDefault="00676B6B" w:rsidP="00676B6B">
      <w:pPr>
        <w:tabs>
          <w:tab w:val="left" w:pos="3015"/>
        </w:tabs>
        <w:spacing w:line="480" w:lineRule="auto"/>
        <w:jc w:val="center"/>
        <w:rPr>
          <w:rFonts w:ascii="Times New Roman" w:hAnsi="Times New Roman" w:cs="Times New Roman"/>
          <w:sz w:val="24"/>
          <w:szCs w:val="24"/>
        </w:rPr>
      </w:pPr>
    </w:p>
    <w:p w:rsidR="00676B6B" w:rsidRPr="00D77B47" w:rsidRDefault="00676B6B" w:rsidP="00676B6B">
      <w:pPr>
        <w:tabs>
          <w:tab w:val="left" w:pos="3015"/>
        </w:tabs>
        <w:spacing w:line="480" w:lineRule="auto"/>
        <w:jc w:val="center"/>
        <w:rPr>
          <w:rFonts w:ascii="Times New Roman" w:hAnsi="Times New Roman" w:cs="Times New Roman"/>
          <w:sz w:val="24"/>
          <w:szCs w:val="24"/>
        </w:rPr>
      </w:pPr>
    </w:p>
    <w:p w:rsidR="00676B6B" w:rsidRPr="00D77B47" w:rsidRDefault="00676B6B" w:rsidP="00676B6B">
      <w:pPr>
        <w:tabs>
          <w:tab w:val="left" w:pos="3015"/>
        </w:tabs>
        <w:spacing w:line="480" w:lineRule="auto"/>
        <w:jc w:val="center"/>
        <w:rPr>
          <w:rFonts w:ascii="Times New Roman" w:hAnsi="Times New Roman" w:cs="Times New Roman"/>
          <w:sz w:val="24"/>
          <w:szCs w:val="24"/>
        </w:rPr>
      </w:pPr>
    </w:p>
    <w:p w:rsidR="00676B6B" w:rsidRPr="00D77B47" w:rsidRDefault="00676B6B" w:rsidP="00676B6B">
      <w:pPr>
        <w:tabs>
          <w:tab w:val="left" w:pos="3015"/>
        </w:tabs>
        <w:spacing w:line="480" w:lineRule="auto"/>
        <w:jc w:val="center"/>
        <w:rPr>
          <w:rFonts w:ascii="Times New Roman" w:hAnsi="Times New Roman" w:cs="Times New Roman"/>
          <w:sz w:val="24"/>
          <w:szCs w:val="24"/>
        </w:rPr>
      </w:pPr>
    </w:p>
    <w:p w:rsidR="00676B6B" w:rsidRPr="00D77B47" w:rsidRDefault="00CF0C5D" w:rsidP="00676B6B">
      <w:pPr>
        <w:tabs>
          <w:tab w:val="left" w:pos="3015"/>
        </w:tabs>
        <w:spacing w:line="480" w:lineRule="auto"/>
        <w:jc w:val="center"/>
        <w:rPr>
          <w:rFonts w:ascii="Times New Roman" w:hAnsi="Times New Roman" w:cs="Times New Roman"/>
          <w:sz w:val="24"/>
          <w:szCs w:val="24"/>
        </w:rPr>
      </w:pPr>
      <w:r w:rsidRPr="00D77B47">
        <w:rPr>
          <w:rFonts w:ascii="Times New Roman" w:hAnsi="Times New Roman" w:cs="Times New Roman"/>
          <w:sz w:val="24"/>
          <w:szCs w:val="24"/>
        </w:rPr>
        <w:t>Ethics of the Bay Bridge</w:t>
      </w:r>
    </w:p>
    <w:p w:rsidR="00676B6B" w:rsidRPr="00D77B47" w:rsidRDefault="00CF0C5D" w:rsidP="00676B6B">
      <w:pPr>
        <w:tabs>
          <w:tab w:val="left" w:pos="3015"/>
        </w:tabs>
        <w:spacing w:line="480" w:lineRule="auto"/>
        <w:jc w:val="center"/>
        <w:rPr>
          <w:rFonts w:ascii="Times New Roman" w:hAnsi="Times New Roman" w:cs="Times New Roman"/>
          <w:sz w:val="24"/>
          <w:szCs w:val="24"/>
        </w:rPr>
      </w:pPr>
      <w:r w:rsidRPr="00D77B47">
        <w:rPr>
          <w:rFonts w:ascii="Times New Roman" w:hAnsi="Times New Roman" w:cs="Times New Roman"/>
          <w:sz w:val="24"/>
          <w:szCs w:val="24"/>
        </w:rPr>
        <w:t>Name</w:t>
      </w:r>
    </w:p>
    <w:p w:rsidR="00676B6B" w:rsidRPr="00D77B47" w:rsidRDefault="00CF0C5D" w:rsidP="00676B6B">
      <w:pPr>
        <w:tabs>
          <w:tab w:val="left" w:pos="3015"/>
        </w:tabs>
        <w:spacing w:line="480" w:lineRule="auto"/>
        <w:jc w:val="center"/>
        <w:rPr>
          <w:rFonts w:ascii="Times New Roman" w:hAnsi="Times New Roman" w:cs="Times New Roman"/>
          <w:sz w:val="24"/>
          <w:szCs w:val="24"/>
        </w:rPr>
      </w:pPr>
      <w:r w:rsidRPr="00D77B47">
        <w:rPr>
          <w:rFonts w:ascii="Times New Roman" w:hAnsi="Times New Roman" w:cs="Times New Roman"/>
          <w:sz w:val="24"/>
          <w:szCs w:val="24"/>
        </w:rPr>
        <w:t>Institution</w:t>
      </w:r>
    </w:p>
    <w:p w:rsidR="00676B6B" w:rsidRPr="00D77B47" w:rsidRDefault="00CF0C5D" w:rsidP="00676B6B">
      <w:pPr>
        <w:tabs>
          <w:tab w:val="left" w:pos="3015"/>
        </w:tabs>
        <w:spacing w:line="480" w:lineRule="auto"/>
        <w:jc w:val="center"/>
        <w:rPr>
          <w:rFonts w:ascii="Times New Roman" w:hAnsi="Times New Roman" w:cs="Times New Roman"/>
          <w:sz w:val="24"/>
          <w:szCs w:val="24"/>
        </w:rPr>
      </w:pPr>
      <w:r w:rsidRPr="00D77B47">
        <w:rPr>
          <w:rFonts w:ascii="Times New Roman" w:hAnsi="Times New Roman" w:cs="Times New Roman"/>
          <w:sz w:val="24"/>
          <w:szCs w:val="24"/>
        </w:rPr>
        <w:t>Date</w:t>
      </w:r>
    </w:p>
    <w:p w:rsidR="00676B6B" w:rsidRPr="00D77B47" w:rsidRDefault="00CF0C5D" w:rsidP="00676B6B">
      <w:pPr>
        <w:tabs>
          <w:tab w:val="left" w:pos="3495"/>
          <w:tab w:val="center" w:pos="4680"/>
        </w:tabs>
        <w:spacing w:line="480" w:lineRule="auto"/>
        <w:rPr>
          <w:rFonts w:ascii="Times New Roman" w:hAnsi="Times New Roman" w:cs="Times New Roman"/>
          <w:b/>
          <w:sz w:val="24"/>
          <w:szCs w:val="24"/>
        </w:rPr>
      </w:pPr>
      <w:r w:rsidRPr="00D77B47">
        <w:rPr>
          <w:rFonts w:ascii="Times New Roman" w:hAnsi="Times New Roman" w:cs="Times New Roman"/>
          <w:b/>
          <w:sz w:val="24"/>
          <w:szCs w:val="24"/>
        </w:rPr>
        <w:tab/>
      </w:r>
    </w:p>
    <w:p w:rsidR="00676B6B" w:rsidRPr="00D77B47" w:rsidRDefault="00CF0C5D">
      <w:pPr>
        <w:rPr>
          <w:rFonts w:ascii="Times New Roman" w:hAnsi="Times New Roman" w:cs="Times New Roman"/>
          <w:b/>
          <w:sz w:val="24"/>
          <w:szCs w:val="24"/>
        </w:rPr>
      </w:pPr>
      <w:r w:rsidRPr="00D77B47">
        <w:rPr>
          <w:rFonts w:ascii="Times New Roman" w:hAnsi="Times New Roman" w:cs="Times New Roman"/>
          <w:b/>
          <w:sz w:val="24"/>
          <w:szCs w:val="24"/>
        </w:rPr>
        <w:br w:type="page"/>
      </w:r>
    </w:p>
    <w:p w:rsidR="00242CE9" w:rsidRPr="00D77B47" w:rsidRDefault="00CF0C5D" w:rsidP="00676B6B">
      <w:pPr>
        <w:tabs>
          <w:tab w:val="left" w:pos="3495"/>
          <w:tab w:val="center" w:pos="4680"/>
        </w:tabs>
        <w:spacing w:line="480" w:lineRule="auto"/>
        <w:rPr>
          <w:rFonts w:ascii="Times New Roman" w:hAnsi="Times New Roman" w:cs="Times New Roman"/>
          <w:b/>
          <w:sz w:val="24"/>
          <w:szCs w:val="24"/>
        </w:rPr>
      </w:pPr>
      <w:r w:rsidRPr="00D77B47">
        <w:rPr>
          <w:rFonts w:ascii="Times New Roman" w:hAnsi="Times New Roman" w:cs="Times New Roman"/>
          <w:b/>
          <w:sz w:val="24"/>
          <w:szCs w:val="24"/>
        </w:rPr>
        <w:lastRenderedPageBreak/>
        <w:tab/>
      </w:r>
      <w:r w:rsidR="00242CE9" w:rsidRPr="00D77B47">
        <w:rPr>
          <w:rFonts w:ascii="Times New Roman" w:hAnsi="Times New Roman" w:cs="Times New Roman"/>
          <w:sz w:val="24"/>
          <w:szCs w:val="24"/>
        </w:rPr>
        <w:t>Ethics of the Bay Bridge</w:t>
      </w:r>
      <w:r w:rsidR="00242CE9" w:rsidRPr="00D77B47">
        <w:rPr>
          <w:rFonts w:ascii="Times New Roman" w:hAnsi="Times New Roman" w:cs="Times New Roman"/>
          <w:b/>
          <w:sz w:val="24"/>
          <w:szCs w:val="24"/>
        </w:rPr>
        <w:t xml:space="preserve"> </w:t>
      </w:r>
    </w:p>
    <w:p w:rsidR="0098044C" w:rsidRPr="00D77B47" w:rsidRDefault="00E76AA0" w:rsidP="00242CE9">
      <w:pPr>
        <w:tabs>
          <w:tab w:val="left" w:pos="3495"/>
          <w:tab w:val="center" w:pos="4680"/>
        </w:tabs>
        <w:spacing w:line="480" w:lineRule="auto"/>
        <w:jc w:val="center"/>
        <w:rPr>
          <w:rFonts w:ascii="Times New Roman" w:hAnsi="Times New Roman" w:cs="Times New Roman"/>
          <w:b/>
          <w:sz w:val="24"/>
          <w:szCs w:val="24"/>
        </w:rPr>
      </w:pPr>
      <w:r w:rsidRPr="00D77B47">
        <w:rPr>
          <w:rFonts w:ascii="Times New Roman" w:hAnsi="Times New Roman" w:cs="Times New Roman"/>
          <w:b/>
          <w:sz w:val="24"/>
          <w:szCs w:val="24"/>
        </w:rPr>
        <w:t>Introduction</w:t>
      </w:r>
    </w:p>
    <w:p w:rsidR="00E76AA0" w:rsidRPr="00D77B47" w:rsidRDefault="00CF0C5D" w:rsidP="00676B6B">
      <w:pPr>
        <w:spacing w:line="480" w:lineRule="auto"/>
        <w:ind w:firstLine="720"/>
        <w:rPr>
          <w:rFonts w:ascii="Times New Roman" w:hAnsi="Times New Roman" w:cs="Times New Roman"/>
          <w:sz w:val="24"/>
          <w:szCs w:val="24"/>
        </w:rPr>
      </w:pPr>
      <w:r w:rsidRPr="00D77B47">
        <w:rPr>
          <w:rFonts w:ascii="Times New Roman" w:hAnsi="Times New Roman" w:cs="Times New Roman"/>
          <w:sz w:val="24"/>
          <w:szCs w:val="24"/>
        </w:rPr>
        <w:t xml:space="preserve">Ethical decision making is primary to the practice of civil engineering and construction management. </w:t>
      </w:r>
      <w:r w:rsidR="007C1F33" w:rsidRPr="00D77B47">
        <w:rPr>
          <w:rFonts w:ascii="Times New Roman" w:hAnsi="Times New Roman" w:cs="Times New Roman"/>
          <w:sz w:val="24"/>
          <w:szCs w:val="24"/>
        </w:rPr>
        <w:t xml:space="preserve">This is even more paramount in the current era, where the players in the construction industry must operate in diverse organizational </w:t>
      </w:r>
      <w:r w:rsidR="00BD24E6" w:rsidRPr="00D77B47">
        <w:rPr>
          <w:rFonts w:ascii="Times New Roman" w:hAnsi="Times New Roman" w:cs="Times New Roman"/>
          <w:sz w:val="24"/>
          <w:szCs w:val="24"/>
        </w:rPr>
        <w:t>settings</w:t>
      </w:r>
      <w:r w:rsidR="007C1F33" w:rsidRPr="00D77B47">
        <w:rPr>
          <w:rFonts w:ascii="Times New Roman" w:hAnsi="Times New Roman" w:cs="Times New Roman"/>
          <w:sz w:val="24"/>
          <w:szCs w:val="24"/>
        </w:rPr>
        <w:t xml:space="preserve">. </w:t>
      </w:r>
      <w:r w:rsidR="002131E3" w:rsidRPr="00D77B47">
        <w:rPr>
          <w:rFonts w:ascii="Times New Roman" w:hAnsi="Times New Roman" w:cs="Times New Roman"/>
          <w:sz w:val="24"/>
          <w:szCs w:val="24"/>
        </w:rPr>
        <w:t>Construction companies are pursuing massive projects in the global market, which have resulted in new and variant professional perspectives</w:t>
      </w:r>
      <w:r w:rsidR="001615DE" w:rsidRPr="00D77B47">
        <w:rPr>
          <w:rFonts w:ascii="Times New Roman" w:hAnsi="Times New Roman" w:cs="Times New Roman"/>
          <w:sz w:val="24"/>
          <w:szCs w:val="24"/>
        </w:rPr>
        <w:t xml:space="preserve"> in the industry. In many developed and developing economies, the engineering and construction sector is susceptible to corrupt and unethical practices, partly because of differences in cultural perspectives and managerial practices</w:t>
      </w:r>
      <w:r w:rsidR="001B4A5A" w:rsidRPr="00D77B47">
        <w:rPr>
          <w:rFonts w:ascii="Times New Roman" w:hAnsi="Times New Roman" w:cs="Times New Roman"/>
          <w:sz w:val="24"/>
          <w:szCs w:val="24"/>
        </w:rPr>
        <w:t xml:space="preserve"> across nations. This diversity, which may seem insignificant, is manifested in the varying aspects</w:t>
      </w:r>
      <w:r w:rsidR="009C32C4" w:rsidRPr="00D77B47">
        <w:rPr>
          <w:rFonts w:ascii="Times New Roman" w:hAnsi="Times New Roman" w:cs="Times New Roman"/>
          <w:sz w:val="24"/>
          <w:szCs w:val="24"/>
        </w:rPr>
        <w:t xml:space="preserve"> in regards to professional practice and professional ethics</w:t>
      </w:r>
      <w:r w:rsidR="00E505CB" w:rsidRPr="00D77B47">
        <w:rPr>
          <w:rFonts w:ascii="Times New Roman" w:hAnsi="Times New Roman" w:cs="Times New Roman"/>
          <w:sz w:val="24"/>
          <w:szCs w:val="24"/>
        </w:rPr>
        <w:t xml:space="preserve"> (</w:t>
      </w:r>
      <w:r w:rsidR="00E505CB" w:rsidRPr="00D77B47">
        <w:rPr>
          <w:rFonts w:ascii="Times New Roman" w:hAnsi="Times New Roman" w:cs="Times New Roman"/>
          <w:color w:val="222222"/>
          <w:sz w:val="24"/>
          <w:szCs w:val="24"/>
          <w:shd w:val="clear" w:color="auto" w:fill="FFFFFF"/>
        </w:rPr>
        <w:t>Park et al., 2006)</w:t>
      </w:r>
      <w:r w:rsidR="009C32C4" w:rsidRPr="00D77B47">
        <w:rPr>
          <w:rFonts w:ascii="Times New Roman" w:hAnsi="Times New Roman" w:cs="Times New Roman"/>
          <w:sz w:val="24"/>
          <w:szCs w:val="24"/>
        </w:rPr>
        <w:t xml:space="preserve">. Players in the engineering and construction sector should </w:t>
      </w:r>
      <w:r w:rsidR="0065285E" w:rsidRPr="00D77B47">
        <w:rPr>
          <w:rFonts w:ascii="Times New Roman" w:hAnsi="Times New Roman" w:cs="Times New Roman"/>
          <w:sz w:val="24"/>
          <w:szCs w:val="24"/>
        </w:rPr>
        <w:t xml:space="preserve">be familiar with these differences. Engineering ethics emphasizes compulsory awareness of the </w:t>
      </w:r>
      <w:r w:rsidR="00337FCC" w:rsidRPr="00D77B47">
        <w:rPr>
          <w:rFonts w:ascii="Times New Roman" w:hAnsi="Times New Roman" w:cs="Times New Roman"/>
          <w:sz w:val="24"/>
          <w:szCs w:val="24"/>
        </w:rPr>
        <w:t>code of ethics as an essential aspect of the welfare of global citizens.</w:t>
      </w:r>
    </w:p>
    <w:p w:rsidR="00337FCC" w:rsidRPr="00D77B47" w:rsidRDefault="00CF0C5D" w:rsidP="00A15E75">
      <w:pPr>
        <w:tabs>
          <w:tab w:val="left" w:pos="420"/>
          <w:tab w:val="center" w:pos="4680"/>
        </w:tabs>
        <w:spacing w:line="480" w:lineRule="auto"/>
        <w:rPr>
          <w:rFonts w:ascii="Times New Roman" w:hAnsi="Times New Roman" w:cs="Times New Roman"/>
          <w:b/>
          <w:sz w:val="24"/>
          <w:szCs w:val="24"/>
        </w:rPr>
      </w:pPr>
      <w:r w:rsidRPr="00D77B47">
        <w:rPr>
          <w:rFonts w:ascii="Times New Roman" w:hAnsi="Times New Roman" w:cs="Times New Roman"/>
          <w:b/>
          <w:sz w:val="24"/>
          <w:szCs w:val="24"/>
        </w:rPr>
        <w:tab/>
      </w:r>
      <w:r w:rsidRPr="00D77B47">
        <w:rPr>
          <w:rFonts w:ascii="Times New Roman" w:hAnsi="Times New Roman" w:cs="Times New Roman"/>
          <w:b/>
          <w:sz w:val="24"/>
          <w:szCs w:val="24"/>
        </w:rPr>
        <w:tab/>
        <w:t>Ethics of the Bay Bridge</w:t>
      </w:r>
    </w:p>
    <w:p w:rsidR="00337FCC" w:rsidRPr="00D77B47" w:rsidRDefault="00CF0C5D" w:rsidP="00242CE9">
      <w:pPr>
        <w:spacing w:line="480" w:lineRule="auto"/>
        <w:ind w:firstLine="720"/>
        <w:rPr>
          <w:rFonts w:ascii="Times New Roman" w:hAnsi="Times New Roman" w:cs="Times New Roman"/>
          <w:sz w:val="24"/>
          <w:szCs w:val="24"/>
        </w:rPr>
      </w:pPr>
      <w:r w:rsidRPr="00D77B47">
        <w:rPr>
          <w:rFonts w:ascii="Times New Roman" w:hAnsi="Times New Roman" w:cs="Times New Roman"/>
          <w:sz w:val="24"/>
          <w:szCs w:val="24"/>
        </w:rPr>
        <w:t xml:space="preserve"> The Bay Bridge of San Francisco has been the target of investigations, inquiry committees, and substantial criticism. This is based on allegations of construction and ethical malpractices by individuals responsible for ensuring the safety of the bridge. Some of the findings of various inquiry committees are quite alarming</w:t>
      </w:r>
      <w:r w:rsidR="00154869" w:rsidRPr="00D77B47">
        <w:rPr>
          <w:rFonts w:ascii="Times New Roman" w:hAnsi="Times New Roman" w:cs="Times New Roman"/>
          <w:sz w:val="24"/>
          <w:szCs w:val="24"/>
        </w:rPr>
        <w:t xml:space="preserve">, while some are easily dismissible. The allegations made are worsened by reported claims of chronic attempts by specific individuals to keep the safety allegations silent. However, this study notes that there are legit </w:t>
      </w:r>
      <w:r w:rsidR="00154869" w:rsidRPr="00D77B47">
        <w:rPr>
          <w:rFonts w:ascii="Times New Roman" w:hAnsi="Times New Roman" w:cs="Times New Roman"/>
          <w:sz w:val="24"/>
          <w:szCs w:val="24"/>
        </w:rPr>
        <w:lastRenderedPageBreak/>
        <w:t>safety concerns that can be attributed to institutionalized</w:t>
      </w:r>
      <w:r w:rsidR="009E5375" w:rsidRPr="00D77B47">
        <w:rPr>
          <w:rFonts w:ascii="Times New Roman" w:hAnsi="Times New Roman" w:cs="Times New Roman"/>
          <w:sz w:val="24"/>
          <w:szCs w:val="24"/>
        </w:rPr>
        <w:t xml:space="preserve"> and malicious nonexistence of transparency in the construction of the Bay Bridge.</w:t>
      </w:r>
    </w:p>
    <w:p w:rsidR="00A95018" w:rsidRPr="00D77B47" w:rsidRDefault="00CF0C5D" w:rsidP="00242CE9">
      <w:pPr>
        <w:spacing w:line="480" w:lineRule="auto"/>
        <w:ind w:firstLine="720"/>
        <w:rPr>
          <w:rFonts w:ascii="Times New Roman" w:hAnsi="Times New Roman" w:cs="Times New Roman"/>
          <w:sz w:val="24"/>
          <w:szCs w:val="24"/>
        </w:rPr>
      </w:pPr>
      <w:r w:rsidRPr="00D77B47">
        <w:rPr>
          <w:rFonts w:ascii="Times New Roman" w:hAnsi="Times New Roman" w:cs="Times New Roman"/>
          <w:sz w:val="24"/>
          <w:szCs w:val="24"/>
        </w:rPr>
        <w:tab/>
        <w:t xml:space="preserve">The construction of the Bay Bridge raises loads of questions on the safety and transparency of the project. These two critical factors </w:t>
      </w:r>
      <w:r w:rsidR="00D44BD4" w:rsidRPr="00D77B47">
        <w:rPr>
          <w:rFonts w:ascii="Times New Roman" w:hAnsi="Times New Roman" w:cs="Times New Roman"/>
          <w:sz w:val="24"/>
          <w:szCs w:val="24"/>
        </w:rPr>
        <w:t xml:space="preserve">should be a concern not only to the users of the bridge but also to </w:t>
      </w:r>
      <w:r w:rsidR="00676F59" w:rsidRPr="00D77B47">
        <w:rPr>
          <w:rFonts w:ascii="Times New Roman" w:hAnsi="Times New Roman" w:cs="Times New Roman"/>
          <w:sz w:val="24"/>
          <w:szCs w:val="24"/>
        </w:rPr>
        <w:t>legislator</w:t>
      </w:r>
      <w:r w:rsidR="00D44BD4" w:rsidRPr="00D77B47">
        <w:rPr>
          <w:rFonts w:ascii="Times New Roman" w:hAnsi="Times New Roman" w:cs="Times New Roman"/>
          <w:sz w:val="24"/>
          <w:szCs w:val="24"/>
        </w:rPr>
        <w:t>s</w:t>
      </w:r>
      <w:r w:rsidR="00676F59" w:rsidRPr="00D77B47">
        <w:rPr>
          <w:rFonts w:ascii="Times New Roman" w:hAnsi="Times New Roman" w:cs="Times New Roman"/>
          <w:sz w:val="24"/>
          <w:szCs w:val="24"/>
        </w:rPr>
        <w:t xml:space="preserve">, engineers, and the entire public. The absence of publicly accessible documents regarding the project, California residents are fed with a barrage of stories ranging from unverified fears to ambiguous urban myths. </w:t>
      </w:r>
      <w:r w:rsidR="00316542" w:rsidRPr="00D77B47">
        <w:rPr>
          <w:rFonts w:ascii="Times New Roman" w:hAnsi="Times New Roman" w:cs="Times New Roman"/>
          <w:sz w:val="24"/>
          <w:szCs w:val="24"/>
        </w:rPr>
        <w:t xml:space="preserve">There are professionals in state and federal government as well as the country’s best universities who have genuine concerns that the bridge has a high probability of collapsing in case of </w:t>
      </w:r>
      <w:r w:rsidR="005D530A" w:rsidRPr="00D77B47">
        <w:rPr>
          <w:rFonts w:ascii="Times New Roman" w:hAnsi="Times New Roman" w:cs="Times New Roman"/>
          <w:sz w:val="24"/>
          <w:szCs w:val="24"/>
        </w:rPr>
        <w:t xml:space="preserve">an earthquake. Some players in the engineering sector describe the bridge as a combination of two </w:t>
      </w:r>
      <w:r w:rsidR="00290309" w:rsidRPr="00D77B47">
        <w:rPr>
          <w:rFonts w:ascii="Times New Roman" w:hAnsi="Times New Roman" w:cs="Times New Roman"/>
          <w:sz w:val="24"/>
          <w:szCs w:val="24"/>
        </w:rPr>
        <w:t>distinct</w:t>
      </w:r>
      <w:r w:rsidR="005D530A" w:rsidRPr="00D77B47">
        <w:rPr>
          <w:rFonts w:ascii="Times New Roman" w:hAnsi="Times New Roman" w:cs="Times New Roman"/>
          <w:sz w:val="24"/>
          <w:szCs w:val="24"/>
        </w:rPr>
        <w:t xml:space="preserve"> decks, which </w:t>
      </w:r>
      <w:r w:rsidR="00290309" w:rsidRPr="00D77B47">
        <w:rPr>
          <w:rFonts w:ascii="Times New Roman" w:hAnsi="Times New Roman" w:cs="Times New Roman"/>
          <w:sz w:val="24"/>
          <w:szCs w:val="24"/>
        </w:rPr>
        <w:t xml:space="preserve">are quite expensive, rather than one roadway, which is far more </w:t>
      </w:r>
      <w:r w:rsidR="009457DC" w:rsidRPr="00D77B47">
        <w:rPr>
          <w:rFonts w:ascii="Times New Roman" w:hAnsi="Times New Roman" w:cs="Times New Roman"/>
          <w:sz w:val="24"/>
          <w:szCs w:val="24"/>
        </w:rPr>
        <w:t>economical (</w:t>
      </w:r>
      <w:r w:rsidR="00E505CB" w:rsidRPr="00D77B47">
        <w:rPr>
          <w:rFonts w:ascii="Times New Roman" w:hAnsi="Times New Roman" w:cs="Times New Roman"/>
          <w:color w:val="222222"/>
          <w:sz w:val="24"/>
          <w:szCs w:val="24"/>
          <w:shd w:val="clear" w:color="auto" w:fill="FFFFFF"/>
        </w:rPr>
        <w:t>Park et al., 2006)</w:t>
      </w:r>
      <w:r w:rsidR="00290309" w:rsidRPr="00D77B47">
        <w:rPr>
          <w:rFonts w:ascii="Times New Roman" w:hAnsi="Times New Roman" w:cs="Times New Roman"/>
          <w:sz w:val="24"/>
          <w:szCs w:val="24"/>
        </w:rPr>
        <w:t>.</w:t>
      </w:r>
    </w:p>
    <w:p w:rsidR="00290309" w:rsidRPr="00D77B47" w:rsidRDefault="00CF0C5D" w:rsidP="00242CE9">
      <w:pPr>
        <w:spacing w:line="480" w:lineRule="auto"/>
        <w:ind w:firstLine="720"/>
        <w:rPr>
          <w:rFonts w:ascii="Times New Roman" w:hAnsi="Times New Roman" w:cs="Times New Roman"/>
          <w:sz w:val="24"/>
          <w:szCs w:val="24"/>
        </w:rPr>
      </w:pPr>
      <w:r w:rsidRPr="00D77B47">
        <w:rPr>
          <w:rFonts w:ascii="Times New Roman" w:hAnsi="Times New Roman" w:cs="Times New Roman"/>
          <w:sz w:val="24"/>
          <w:szCs w:val="24"/>
        </w:rPr>
        <w:tab/>
        <w:t xml:space="preserve">Engineering ethics dictates that information on such projects should be open and accessible by the public. The residents of California have a right to know the nature of projects financed by their money. The safety </w:t>
      </w:r>
      <w:r w:rsidR="00415813" w:rsidRPr="00D77B47">
        <w:rPr>
          <w:rFonts w:ascii="Times New Roman" w:hAnsi="Times New Roman" w:cs="Times New Roman"/>
          <w:sz w:val="24"/>
          <w:szCs w:val="24"/>
        </w:rPr>
        <w:t>issues posed by the Bay Bridge project are</w:t>
      </w:r>
      <w:r w:rsidR="00A36DC5" w:rsidRPr="00D77B47">
        <w:rPr>
          <w:rFonts w:ascii="Times New Roman" w:hAnsi="Times New Roman" w:cs="Times New Roman"/>
          <w:sz w:val="24"/>
          <w:szCs w:val="24"/>
        </w:rPr>
        <w:t xml:space="preserve"> hazardous to everyone</w:t>
      </w:r>
      <w:r w:rsidR="006F7583" w:rsidRPr="00D77B47">
        <w:rPr>
          <w:rFonts w:ascii="Times New Roman" w:hAnsi="Times New Roman" w:cs="Times New Roman"/>
          <w:sz w:val="24"/>
          <w:szCs w:val="24"/>
        </w:rPr>
        <w:t>. The ethical malpractices regarding the construction, oversight, and management of the Bay Bridge include the bridge managers who dismiss the safety concerns as rumors</w:t>
      </w:r>
      <w:r w:rsidR="00BE3D6E" w:rsidRPr="00D77B47">
        <w:rPr>
          <w:rFonts w:ascii="Times New Roman" w:hAnsi="Times New Roman" w:cs="Times New Roman"/>
          <w:sz w:val="24"/>
          <w:szCs w:val="24"/>
        </w:rPr>
        <w:t xml:space="preserve"> </w:t>
      </w:r>
      <w:r w:rsidR="009457DC" w:rsidRPr="00D77B47">
        <w:rPr>
          <w:rFonts w:ascii="Times New Roman" w:hAnsi="Times New Roman" w:cs="Times New Roman"/>
          <w:sz w:val="24"/>
          <w:szCs w:val="24"/>
        </w:rPr>
        <w:t>and the</w:t>
      </w:r>
      <w:r w:rsidR="00BE3D6E" w:rsidRPr="00D77B47">
        <w:rPr>
          <w:rFonts w:ascii="Times New Roman" w:hAnsi="Times New Roman" w:cs="Times New Roman"/>
          <w:sz w:val="24"/>
          <w:szCs w:val="24"/>
        </w:rPr>
        <w:t xml:space="preserve"> state government officials who failed in their fiduciary and safety oversight responsibilities.</w:t>
      </w:r>
      <w:r w:rsidR="00271B71" w:rsidRPr="00D77B47">
        <w:rPr>
          <w:rFonts w:ascii="Times New Roman" w:hAnsi="Times New Roman" w:cs="Times New Roman"/>
          <w:sz w:val="24"/>
          <w:szCs w:val="24"/>
        </w:rPr>
        <w:t xml:space="preserve"> The numerous investigative reports that have been published regarding the Bay Bridge have proven beyond doubt that there are genuine safety and transparency concerns </w:t>
      </w:r>
      <w:r w:rsidR="00BF7887" w:rsidRPr="00D77B47">
        <w:rPr>
          <w:rFonts w:ascii="Times New Roman" w:hAnsi="Times New Roman" w:cs="Times New Roman"/>
          <w:sz w:val="24"/>
          <w:szCs w:val="24"/>
        </w:rPr>
        <w:t xml:space="preserve">with </w:t>
      </w:r>
      <w:r w:rsidR="00862550" w:rsidRPr="00D77B47">
        <w:rPr>
          <w:rFonts w:ascii="Times New Roman" w:hAnsi="Times New Roman" w:cs="Times New Roman"/>
          <w:sz w:val="24"/>
          <w:szCs w:val="24"/>
        </w:rPr>
        <w:t xml:space="preserve">the project. One such example is the welds in the deck panels of the bridge that underlies the roadways. There were concerns </w:t>
      </w:r>
      <w:r w:rsidR="006B28F8" w:rsidRPr="00D77B47">
        <w:rPr>
          <w:rFonts w:ascii="Times New Roman" w:hAnsi="Times New Roman" w:cs="Times New Roman"/>
          <w:sz w:val="24"/>
          <w:szCs w:val="24"/>
        </w:rPr>
        <w:t xml:space="preserve">about the safety of the welds </w:t>
      </w:r>
      <w:r w:rsidR="00862550" w:rsidRPr="00D77B47">
        <w:rPr>
          <w:rFonts w:ascii="Times New Roman" w:hAnsi="Times New Roman" w:cs="Times New Roman"/>
          <w:sz w:val="24"/>
          <w:szCs w:val="24"/>
        </w:rPr>
        <w:t>raised some years ago, which, surprisingly, were quickly dismissed by the bridge managers and were never acted upon.</w:t>
      </w:r>
    </w:p>
    <w:p w:rsidR="00850D78" w:rsidRPr="00D77B47" w:rsidRDefault="00CF0C5D" w:rsidP="00242CE9">
      <w:pPr>
        <w:spacing w:line="480" w:lineRule="auto"/>
        <w:ind w:firstLine="720"/>
        <w:rPr>
          <w:rFonts w:ascii="Times New Roman" w:hAnsi="Times New Roman" w:cs="Times New Roman"/>
          <w:sz w:val="24"/>
          <w:szCs w:val="24"/>
        </w:rPr>
      </w:pPr>
      <w:r w:rsidRPr="00D77B47">
        <w:rPr>
          <w:rFonts w:ascii="Times New Roman" w:hAnsi="Times New Roman" w:cs="Times New Roman"/>
          <w:sz w:val="24"/>
          <w:szCs w:val="24"/>
        </w:rPr>
        <w:lastRenderedPageBreak/>
        <w:tab/>
        <w:t>There have been allegations of falsification and misrepresentation of tests and information regarding the safety of the Bay Bridge. As an illustration, one report claimed that the safety data on the bridge was thorough, and the project was safety in all its structures. However, the data that was used to support the safety claims were found to be false, and project engineer Morgan disagreed on the safe verdict of the bridge.</w:t>
      </w:r>
    </w:p>
    <w:p w:rsidR="00CC3899" w:rsidRPr="00D77B47" w:rsidRDefault="00CF0C5D" w:rsidP="00242CE9">
      <w:pPr>
        <w:spacing w:line="480" w:lineRule="auto"/>
        <w:ind w:firstLine="720"/>
        <w:jc w:val="center"/>
        <w:rPr>
          <w:rFonts w:ascii="Times New Roman" w:hAnsi="Times New Roman" w:cs="Times New Roman"/>
          <w:b/>
          <w:sz w:val="24"/>
          <w:szCs w:val="24"/>
        </w:rPr>
      </w:pPr>
      <w:r w:rsidRPr="00D77B47">
        <w:rPr>
          <w:rFonts w:ascii="Times New Roman" w:hAnsi="Times New Roman" w:cs="Times New Roman"/>
          <w:b/>
          <w:sz w:val="24"/>
          <w:szCs w:val="24"/>
        </w:rPr>
        <w:t>Compliance with Engineering Ethics</w:t>
      </w:r>
    </w:p>
    <w:p w:rsidR="006C5932" w:rsidRPr="00D77B47" w:rsidRDefault="00CF0C5D" w:rsidP="00242CE9">
      <w:pPr>
        <w:spacing w:line="480" w:lineRule="auto"/>
        <w:ind w:firstLine="720"/>
        <w:rPr>
          <w:rFonts w:ascii="Times New Roman" w:hAnsi="Times New Roman" w:cs="Times New Roman"/>
          <w:sz w:val="24"/>
          <w:szCs w:val="24"/>
        </w:rPr>
      </w:pPr>
      <w:r w:rsidRPr="00D77B47">
        <w:rPr>
          <w:rFonts w:ascii="Times New Roman" w:hAnsi="Times New Roman" w:cs="Times New Roman"/>
          <w:sz w:val="24"/>
          <w:szCs w:val="24"/>
        </w:rPr>
        <w:t xml:space="preserve">The engineering code of ethics is meant to respect the dignity of all individuals who are affected by a project. Engineering companies and professionals should observe the code of </w:t>
      </w:r>
      <w:r w:rsidR="006A22EC" w:rsidRPr="00D77B47">
        <w:rPr>
          <w:rFonts w:ascii="Times New Roman" w:hAnsi="Times New Roman" w:cs="Times New Roman"/>
          <w:sz w:val="24"/>
          <w:szCs w:val="24"/>
        </w:rPr>
        <w:t xml:space="preserve">ethics </w:t>
      </w:r>
      <w:r w:rsidRPr="00D77B47">
        <w:rPr>
          <w:rFonts w:ascii="Times New Roman" w:hAnsi="Times New Roman" w:cs="Times New Roman"/>
          <w:sz w:val="24"/>
          <w:szCs w:val="24"/>
        </w:rPr>
        <w:t xml:space="preserve">to regulate professional practices. Professionals in this sector should </w:t>
      </w:r>
      <w:r w:rsidR="006A22EC" w:rsidRPr="00D77B47">
        <w:rPr>
          <w:rFonts w:ascii="Times New Roman" w:hAnsi="Times New Roman" w:cs="Times New Roman"/>
          <w:sz w:val="24"/>
          <w:szCs w:val="24"/>
        </w:rPr>
        <w:t xml:space="preserve">ensure their practices are in line with ethical requirements and guidelines </w:t>
      </w:r>
      <w:r w:rsidR="007B299B" w:rsidRPr="00D77B47">
        <w:rPr>
          <w:rFonts w:ascii="Times New Roman" w:hAnsi="Times New Roman" w:cs="Times New Roman"/>
          <w:sz w:val="24"/>
          <w:szCs w:val="24"/>
        </w:rPr>
        <w:t>to prevent malpractices. Additionally, they should provide the routes used to meet their professional goals, and objectives are</w:t>
      </w:r>
      <w:r w:rsidR="007661E6" w:rsidRPr="00D77B47">
        <w:rPr>
          <w:rFonts w:ascii="Times New Roman" w:hAnsi="Times New Roman" w:cs="Times New Roman"/>
          <w:sz w:val="24"/>
          <w:szCs w:val="24"/>
        </w:rPr>
        <w:t xml:space="preserve"> standard and ethically acceptable. They should put in mind the dire consequences of ethical malpractices to other people, inclusive of all stakeholders</w:t>
      </w:r>
      <w:r w:rsidR="00E505CB" w:rsidRPr="00D77B47">
        <w:rPr>
          <w:rFonts w:ascii="Times New Roman" w:hAnsi="Times New Roman" w:cs="Times New Roman"/>
          <w:sz w:val="24"/>
          <w:szCs w:val="24"/>
        </w:rPr>
        <w:t xml:space="preserve"> (</w:t>
      </w:r>
      <w:r w:rsidR="00E505CB" w:rsidRPr="00D77B47">
        <w:rPr>
          <w:rFonts w:ascii="Times New Roman" w:hAnsi="Times New Roman" w:cs="Times New Roman"/>
          <w:color w:val="222222"/>
          <w:sz w:val="24"/>
          <w:szCs w:val="24"/>
          <w:shd w:val="clear" w:color="auto" w:fill="FFFFFF"/>
        </w:rPr>
        <w:t>Harris et al., 2013)</w:t>
      </w:r>
      <w:r w:rsidR="007661E6" w:rsidRPr="00D77B47">
        <w:rPr>
          <w:rFonts w:ascii="Times New Roman" w:hAnsi="Times New Roman" w:cs="Times New Roman"/>
          <w:sz w:val="24"/>
          <w:szCs w:val="24"/>
        </w:rPr>
        <w:t xml:space="preserve">. </w:t>
      </w:r>
      <w:r w:rsidR="00441AE0" w:rsidRPr="00D77B47">
        <w:rPr>
          <w:rFonts w:ascii="Times New Roman" w:hAnsi="Times New Roman" w:cs="Times New Roman"/>
          <w:sz w:val="24"/>
          <w:szCs w:val="24"/>
        </w:rPr>
        <w:t xml:space="preserve">The Construction Industry Ethics &amp; Compliance Imitative (CIECI) was established in response to low ethical standards in the construction sector. </w:t>
      </w:r>
      <w:r w:rsidR="00EF064C" w:rsidRPr="00D77B47">
        <w:rPr>
          <w:rFonts w:ascii="Times New Roman" w:hAnsi="Times New Roman" w:cs="Times New Roman"/>
          <w:sz w:val="24"/>
          <w:szCs w:val="24"/>
        </w:rPr>
        <w:t xml:space="preserve">Engineers, contractors, and construction companies should implement policies to ensure that they promote and maintain ethical conduct and integrity. </w:t>
      </w:r>
      <w:r w:rsidR="00861B3F" w:rsidRPr="00D77B47">
        <w:rPr>
          <w:rFonts w:ascii="Times New Roman" w:hAnsi="Times New Roman" w:cs="Times New Roman"/>
          <w:sz w:val="24"/>
          <w:szCs w:val="24"/>
        </w:rPr>
        <w:t xml:space="preserve">The entire construction industry should aspire to advance organizational cultures that support and encourage </w:t>
      </w:r>
      <w:r w:rsidR="00A27A28" w:rsidRPr="00D77B47">
        <w:rPr>
          <w:rFonts w:ascii="Times New Roman" w:hAnsi="Times New Roman" w:cs="Times New Roman"/>
          <w:sz w:val="24"/>
          <w:szCs w:val="24"/>
        </w:rPr>
        <w:t>compliance with existing laws and ethical behavior, as well as the sharing of compliance and ethic</w:t>
      </w:r>
      <w:r w:rsidR="00840E91" w:rsidRPr="00D77B47">
        <w:rPr>
          <w:rFonts w:ascii="Times New Roman" w:hAnsi="Times New Roman" w:cs="Times New Roman"/>
          <w:sz w:val="24"/>
          <w:szCs w:val="24"/>
        </w:rPr>
        <w:t xml:space="preserve">al practices within the sector. All players in the construction industry should pledge and commit to abide by the eight-core ethical standards. They should also </w:t>
      </w:r>
      <w:r w:rsidR="009E29D8" w:rsidRPr="00D77B47">
        <w:rPr>
          <w:rFonts w:ascii="Times New Roman" w:hAnsi="Times New Roman" w:cs="Times New Roman"/>
          <w:sz w:val="24"/>
          <w:szCs w:val="24"/>
        </w:rPr>
        <w:t xml:space="preserve">participate in forums that discuss business conduct and ethical practices with other professionals as well as regulators from the government and other </w:t>
      </w:r>
      <w:r w:rsidR="009457DC" w:rsidRPr="00D77B47">
        <w:rPr>
          <w:rFonts w:ascii="Times New Roman" w:hAnsi="Times New Roman" w:cs="Times New Roman"/>
          <w:sz w:val="24"/>
          <w:szCs w:val="24"/>
        </w:rPr>
        <w:t>organizations (</w:t>
      </w:r>
      <w:r w:rsidR="00E505CB" w:rsidRPr="00D77B47">
        <w:rPr>
          <w:rFonts w:ascii="Times New Roman" w:hAnsi="Times New Roman" w:cs="Times New Roman"/>
          <w:color w:val="222222"/>
          <w:sz w:val="24"/>
          <w:szCs w:val="24"/>
          <w:shd w:val="clear" w:color="auto" w:fill="FFFFFF"/>
        </w:rPr>
        <w:t>Harris et al., 2013)</w:t>
      </w:r>
      <w:r w:rsidR="009E29D8" w:rsidRPr="00D77B47">
        <w:rPr>
          <w:rFonts w:ascii="Times New Roman" w:hAnsi="Times New Roman" w:cs="Times New Roman"/>
          <w:sz w:val="24"/>
          <w:szCs w:val="24"/>
        </w:rPr>
        <w:t xml:space="preserve">. If </w:t>
      </w:r>
      <w:r w:rsidR="00D817B9" w:rsidRPr="00D77B47">
        <w:rPr>
          <w:rFonts w:ascii="Times New Roman" w:hAnsi="Times New Roman" w:cs="Times New Roman"/>
          <w:sz w:val="24"/>
          <w:szCs w:val="24"/>
        </w:rPr>
        <w:t xml:space="preserve">ethical practices </w:t>
      </w:r>
      <w:r w:rsidR="00D817B9" w:rsidRPr="00D77B47">
        <w:rPr>
          <w:rFonts w:ascii="Times New Roman" w:hAnsi="Times New Roman" w:cs="Times New Roman"/>
          <w:sz w:val="24"/>
          <w:szCs w:val="24"/>
        </w:rPr>
        <w:lastRenderedPageBreak/>
        <w:t xml:space="preserve">are observed in the engineering and construction sector, cases such as the Bay Bridge project </w:t>
      </w:r>
      <w:r w:rsidR="007E6BC7" w:rsidRPr="00D77B47">
        <w:rPr>
          <w:rFonts w:ascii="Times New Roman" w:hAnsi="Times New Roman" w:cs="Times New Roman"/>
          <w:sz w:val="24"/>
          <w:szCs w:val="24"/>
        </w:rPr>
        <w:t>would be non-existent.</w:t>
      </w:r>
      <w:r w:rsidRPr="00D77B47">
        <w:rPr>
          <w:rFonts w:ascii="Times New Roman" w:hAnsi="Times New Roman" w:cs="Times New Roman"/>
          <w:sz w:val="24"/>
          <w:szCs w:val="24"/>
        </w:rPr>
        <w:br w:type="page"/>
      </w:r>
    </w:p>
    <w:p w:rsidR="00D24A54" w:rsidRPr="00D77B47" w:rsidRDefault="00CF0C5D" w:rsidP="008A16FD">
      <w:pPr>
        <w:spacing w:line="480" w:lineRule="auto"/>
        <w:jc w:val="center"/>
        <w:rPr>
          <w:rFonts w:ascii="Times New Roman" w:hAnsi="Times New Roman" w:cs="Times New Roman"/>
          <w:sz w:val="24"/>
          <w:szCs w:val="24"/>
        </w:rPr>
      </w:pPr>
      <w:r w:rsidRPr="00D77B47">
        <w:rPr>
          <w:rFonts w:ascii="Times New Roman" w:hAnsi="Times New Roman" w:cs="Times New Roman"/>
          <w:sz w:val="24"/>
          <w:szCs w:val="24"/>
        </w:rPr>
        <w:lastRenderedPageBreak/>
        <w:t>References</w:t>
      </w:r>
    </w:p>
    <w:p w:rsidR="0026471F" w:rsidRPr="00D77B47" w:rsidRDefault="00CF0C5D" w:rsidP="0026471F">
      <w:pPr>
        <w:spacing w:line="480" w:lineRule="auto"/>
        <w:ind w:left="720" w:hanging="720"/>
        <w:rPr>
          <w:rFonts w:ascii="Times New Roman" w:hAnsi="Times New Roman" w:cs="Times New Roman"/>
          <w:sz w:val="24"/>
          <w:szCs w:val="24"/>
        </w:rPr>
      </w:pPr>
      <w:r w:rsidRPr="00D77B47">
        <w:rPr>
          <w:rFonts w:ascii="Times New Roman" w:hAnsi="Times New Roman" w:cs="Times New Roman"/>
          <w:color w:val="222222"/>
          <w:sz w:val="24"/>
          <w:szCs w:val="24"/>
          <w:shd w:val="clear" w:color="auto" w:fill="FFFFFF"/>
        </w:rPr>
        <w:t>Harris Jr, C. E., Pritchard, M. S., Rabins, M. J., James, R., &amp;Englehardt, E. (2013). </w:t>
      </w:r>
      <w:r w:rsidRPr="00D77B47">
        <w:rPr>
          <w:rFonts w:ascii="Times New Roman" w:hAnsi="Times New Roman" w:cs="Times New Roman"/>
          <w:i/>
          <w:iCs/>
          <w:color w:val="222222"/>
          <w:sz w:val="24"/>
          <w:szCs w:val="24"/>
          <w:shd w:val="clear" w:color="auto" w:fill="FFFFFF"/>
        </w:rPr>
        <w:t>Engineering ethics: Concepts and cases</w:t>
      </w:r>
      <w:r w:rsidRPr="00D77B47">
        <w:rPr>
          <w:rFonts w:ascii="Times New Roman" w:hAnsi="Times New Roman" w:cs="Times New Roman"/>
          <w:color w:val="222222"/>
          <w:sz w:val="24"/>
          <w:szCs w:val="24"/>
          <w:shd w:val="clear" w:color="auto" w:fill="FFFFFF"/>
        </w:rPr>
        <w:t>. Cengage Learning.</w:t>
      </w:r>
    </w:p>
    <w:p w:rsidR="0026471F" w:rsidRPr="00D77B47" w:rsidRDefault="00CF0C5D" w:rsidP="0026471F">
      <w:pPr>
        <w:spacing w:line="480" w:lineRule="auto"/>
        <w:ind w:left="720" w:hanging="720"/>
        <w:rPr>
          <w:rFonts w:ascii="Times New Roman" w:hAnsi="Times New Roman" w:cs="Times New Roman"/>
          <w:color w:val="222222"/>
          <w:sz w:val="24"/>
          <w:szCs w:val="24"/>
          <w:shd w:val="clear" w:color="auto" w:fill="FFFFFF"/>
        </w:rPr>
      </w:pPr>
      <w:r w:rsidRPr="00D77B47">
        <w:rPr>
          <w:rFonts w:ascii="Times New Roman" w:hAnsi="Times New Roman" w:cs="Times New Roman"/>
          <w:color w:val="222222"/>
          <w:sz w:val="24"/>
          <w:szCs w:val="24"/>
          <w:shd w:val="clear" w:color="auto" w:fill="FFFFFF"/>
        </w:rPr>
        <w:t xml:space="preserve">Park, R. M., Bowler, R. M., Eggerth, D. E., Diamond, E., Spencer, K. J., Smith, D., &amp;Gwiazda, R. (2006). Issues in neurological </w:t>
      </w:r>
      <w:bookmarkStart w:id="0" w:name="_GoBack"/>
      <w:r w:rsidRPr="00D77B47">
        <w:rPr>
          <w:rFonts w:ascii="Times New Roman" w:hAnsi="Times New Roman" w:cs="Times New Roman"/>
          <w:color w:val="222222"/>
          <w:sz w:val="24"/>
          <w:szCs w:val="24"/>
          <w:shd w:val="clear" w:color="auto" w:fill="FFFFFF"/>
        </w:rPr>
        <w:t xml:space="preserve">risk </w:t>
      </w:r>
      <w:bookmarkEnd w:id="0"/>
      <w:r w:rsidRPr="00D77B47">
        <w:rPr>
          <w:rFonts w:ascii="Times New Roman" w:hAnsi="Times New Roman" w:cs="Times New Roman"/>
          <w:color w:val="222222"/>
          <w:sz w:val="24"/>
          <w:szCs w:val="24"/>
          <w:shd w:val="clear" w:color="auto" w:fill="FFFFFF"/>
        </w:rPr>
        <w:t>assessment for occupational exposures: the Bay Bridge welders. </w:t>
      </w:r>
      <w:r w:rsidRPr="00D77B47">
        <w:rPr>
          <w:rFonts w:ascii="Times New Roman" w:hAnsi="Times New Roman" w:cs="Times New Roman"/>
          <w:i/>
          <w:iCs/>
          <w:color w:val="222222"/>
          <w:sz w:val="24"/>
          <w:szCs w:val="24"/>
          <w:shd w:val="clear" w:color="auto" w:fill="FFFFFF"/>
        </w:rPr>
        <w:t>Neurotoxicology</w:t>
      </w:r>
      <w:r w:rsidRPr="00D77B47">
        <w:rPr>
          <w:rFonts w:ascii="Times New Roman" w:hAnsi="Times New Roman" w:cs="Times New Roman"/>
          <w:color w:val="222222"/>
          <w:sz w:val="24"/>
          <w:szCs w:val="24"/>
          <w:shd w:val="clear" w:color="auto" w:fill="FFFFFF"/>
        </w:rPr>
        <w:t>, </w:t>
      </w:r>
      <w:r w:rsidRPr="00D77B47">
        <w:rPr>
          <w:rFonts w:ascii="Times New Roman" w:hAnsi="Times New Roman" w:cs="Times New Roman"/>
          <w:i/>
          <w:iCs/>
          <w:color w:val="222222"/>
          <w:sz w:val="24"/>
          <w:szCs w:val="24"/>
          <w:shd w:val="clear" w:color="auto" w:fill="FFFFFF"/>
        </w:rPr>
        <w:t>27</w:t>
      </w:r>
      <w:r w:rsidRPr="00D77B47">
        <w:rPr>
          <w:rFonts w:ascii="Times New Roman" w:hAnsi="Times New Roman" w:cs="Times New Roman"/>
          <w:color w:val="222222"/>
          <w:sz w:val="24"/>
          <w:szCs w:val="24"/>
          <w:shd w:val="clear" w:color="auto" w:fill="FFFFFF"/>
        </w:rPr>
        <w:t>(3), 373-384.</w:t>
      </w:r>
    </w:p>
    <w:sectPr w:rsidR="0026471F" w:rsidRPr="00D77B47" w:rsidSect="00B478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0AFC" w:rsidRDefault="003A0AFC" w:rsidP="00E90653">
      <w:pPr>
        <w:spacing w:after="0" w:line="240" w:lineRule="auto"/>
      </w:pPr>
      <w:r>
        <w:separator/>
      </w:r>
    </w:p>
  </w:endnote>
  <w:endnote w:type="continuationSeparator" w:id="1">
    <w:p w:rsidR="003A0AFC" w:rsidRDefault="003A0AFC" w:rsidP="00E906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0AFC" w:rsidRDefault="003A0AFC" w:rsidP="00E90653">
      <w:pPr>
        <w:spacing w:after="0" w:line="240" w:lineRule="auto"/>
      </w:pPr>
      <w:r>
        <w:separator/>
      </w:r>
    </w:p>
  </w:footnote>
  <w:footnote w:type="continuationSeparator" w:id="1">
    <w:p w:rsidR="003A0AFC" w:rsidRDefault="003A0AFC" w:rsidP="00E906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67072886"/>
      <w:docPartObj>
        <w:docPartGallery w:val="Page Numbers (Top of Page)"/>
        <w:docPartUnique/>
      </w:docPartObj>
    </w:sdtPr>
    <w:sdtEndPr>
      <w:rPr>
        <w:noProof/>
      </w:rPr>
    </w:sdtEndPr>
    <w:sdtContent>
      <w:p w:rsidR="00B47858" w:rsidRPr="00242CE9" w:rsidRDefault="00CF0C5D" w:rsidP="00242CE9">
        <w:pPr>
          <w:tabs>
            <w:tab w:val="left" w:pos="5715"/>
          </w:tabs>
          <w:spacing w:line="480" w:lineRule="auto"/>
          <w:rPr>
            <w:rFonts w:ascii="Times New Roman" w:hAnsi="Times New Roman" w:cs="Times New Roman"/>
            <w:sz w:val="24"/>
            <w:szCs w:val="24"/>
          </w:rPr>
        </w:pPr>
        <w:r w:rsidRPr="00B47858">
          <w:rPr>
            <w:rFonts w:ascii="Times New Roman" w:hAnsi="Times New Roman" w:cs="Times New Roman"/>
            <w:sz w:val="24"/>
            <w:szCs w:val="24"/>
          </w:rPr>
          <w:t>ETHICS OF THE BAY BRIDGE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25B7D" w:rsidRPr="00B47858">
          <w:rPr>
            <w:rFonts w:ascii="Times New Roman" w:hAnsi="Times New Roman" w:cs="Times New Roman"/>
            <w:sz w:val="24"/>
            <w:szCs w:val="24"/>
          </w:rPr>
          <w:fldChar w:fldCharType="begin"/>
        </w:r>
        <w:r w:rsidRPr="00B47858">
          <w:rPr>
            <w:rFonts w:ascii="Times New Roman" w:hAnsi="Times New Roman" w:cs="Times New Roman"/>
            <w:sz w:val="24"/>
            <w:szCs w:val="24"/>
          </w:rPr>
          <w:instrText xml:space="preserve"> PAGE   \* MERGEFORMAT </w:instrText>
        </w:r>
        <w:r w:rsidR="00725B7D" w:rsidRPr="00B47858">
          <w:rPr>
            <w:rFonts w:ascii="Times New Roman" w:hAnsi="Times New Roman" w:cs="Times New Roman"/>
            <w:sz w:val="24"/>
            <w:szCs w:val="24"/>
          </w:rPr>
          <w:fldChar w:fldCharType="separate"/>
        </w:r>
        <w:r w:rsidR="009457DC">
          <w:rPr>
            <w:rFonts w:ascii="Times New Roman" w:hAnsi="Times New Roman" w:cs="Times New Roman"/>
            <w:noProof/>
            <w:sz w:val="24"/>
            <w:szCs w:val="24"/>
          </w:rPr>
          <w:t>6</w:t>
        </w:r>
        <w:r w:rsidR="00725B7D" w:rsidRPr="00B47858">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58308995"/>
      <w:docPartObj>
        <w:docPartGallery w:val="Page Numbers (Top of Page)"/>
        <w:docPartUnique/>
      </w:docPartObj>
    </w:sdtPr>
    <w:sdtEndPr>
      <w:rPr>
        <w:noProof/>
      </w:rPr>
    </w:sdtEndPr>
    <w:sdtContent>
      <w:p w:rsidR="00B47858" w:rsidRPr="00B47858" w:rsidRDefault="00CF0C5D" w:rsidP="00B47858">
        <w:pPr>
          <w:tabs>
            <w:tab w:val="left" w:pos="5715"/>
          </w:tabs>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B47858">
          <w:rPr>
            <w:rFonts w:ascii="Times New Roman" w:hAnsi="Times New Roman" w:cs="Times New Roman"/>
            <w:sz w:val="24"/>
            <w:szCs w:val="24"/>
          </w:rPr>
          <w:t>ETHICS OF THE BAY BRIDGE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25B7D" w:rsidRPr="00B47858">
          <w:rPr>
            <w:rFonts w:ascii="Times New Roman" w:hAnsi="Times New Roman" w:cs="Times New Roman"/>
            <w:sz w:val="24"/>
            <w:szCs w:val="24"/>
          </w:rPr>
          <w:fldChar w:fldCharType="begin"/>
        </w:r>
        <w:r w:rsidRPr="00B47858">
          <w:rPr>
            <w:rFonts w:ascii="Times New Roman" w:hAnsi="Times New Roman" w:cs="Times New Roman"/>
            <w:sz w:val="24"/>
            <w:szCs w:val="24"/>
          </w:rPr>
          <w:instrText xml:space="preserve"> PAGE   \* MERGEFORMAT </w:instrText>
        </w:r>
        <w:r w:rsidR="00725B7D" w:rsidRPr="00B47858">
          <w:rPr>
            <w:rFonts w:ascii="Times New Roman" w:hAnsi="Times New Roman" w:cs="Times New Roman"/>
            <w:sz w:val="24"/>
            <w:szCs w:val="24"/>
          </w:rPr>
          <w:fldChar w:fldCharType="separate"/>
        </w:r>
        <w:r w:rsidR="009457DC">
          <w:rPr>
            <w:rFonts w:ascii="Times New Roman" w:hAnsi="Times New Roman" w:cs="Times New Roman"/>
            <w:noProof/>
            <w:sz w:val="24"/>
            <w:szCs w:val="24"/>
          </w:rPr>
          <w:t>1</w:t>
        </w:r>
        <w:r w:rsidR="00725B7D" w:rsidRPr="00B47858">
          <w:rPr>
            <w:rFonts w:ascii="Times New Roman" w:hAnsi="Times New Roman" w:cs="Times New Roman"/>
            <w:noProof/>
            <w:sz w:val="24"/>
            <w:szCs w:val="24"/>
          </w:rPr>
          <w:fldChar w:fldCharType="end"/>
        </w:r>
      </w:p>
    </w:sdtContent>
  </w:sdt>
  <w:p w:rsidR="00B47858" w:rsidRDefault="00B4785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AyNzQyNDC3NDY1MDVQ0lEKTi0uzszPAykwrAUA4KcljSwAAAA="/>
  </w:docVars>
  <w:rsids>
    <w:rsidRoot w:val="00C43ECB"/>
    <w:rsid w:val="00154869"/>
    <w:rsid w:val="001615DE"/>
    <w:rsid w:val="001B4A5A"/>
    <w:rsid w:val="002131E3"/>
    <w:rsid w:val="00242CE9"/>
    <w:rsid w:val="0026471F"/>
    <w:rsid w:val="00271B71"/>
    <w:rsid w:val="00290309"/>
    <w:rsid w:val="00316542"/>
    <w:rsid w:val="00337FCC"/>
    <w:rsid w:val="003A0AFC"/>
    <w:rsid w:val="00415813"/>
    <w:rsid w:val="00441AE0"/>
    <w:rsid w:val="004E7E0A"/>
    <w:rsid w:val="004F5EBB"/>
    <w:rsid w:val="00504598"/>
    <w:rsid w:val="005D530A"/>
    <w:rsid w:val="0065285E"/>
    <w:rsid w:val="00676B6B"/>
    <w:rsid w:val="00676F59"/>
    <w:rsid w:val="006A22EC"/>
    <w:rsid w:val="006B28F8"/>
    <w:rsid w:val="006C5932"/>
    <w:rsid w:val="006F7583"/>
    <w:rsid w:val="00725B7D"/>
    <w:rsid w:val="007661E6"/>
    <w:rsid w:val="007B299B"/>
    <w:rsid w:val="007C1F33"/>
    <w:rsid w:val="007E6BC7"/>
    <w:rsid w:val="00840E91"/>
    <w:rsid w:val="00850D78"/>
    <w:rsid w:val="00861B3F"/>
    <w:rsid w:val="00862550"/>
    <w:rsid w:val="008A16FD"/>
    <w:rsid w:val="009457DC"/>
    <w:rsid w:val="0098044C"/>
    <w:rsid w:val="009B79E4"/>
    <w:rsid w:val="009C32C4"/>
    <w:rsid w:val="009E29D8"/>
    <w:rsid w:val="009E5375"/>
    <w:rsid w:val="00A15E75"/>
    <w:rsid w:val="00A27A28"/>
    <w:rsid w:val="00A36DC5"/>
    <w:rsid w:val="00A95018"/>
    <w:rsid w:val="00B47858"/>
    <w:rsid w:val="00BD24E6"/>
    <w:rsid w:val="00BE3D6E"/>
    <w:rsid w:val="00BF7887"/>
    <w:rsid w:val="00C43ECB"/>
    <w:rsid w:val="00CC3899"/>
    <w:rsid w:val="00CF0C5D"/>
    <w:rsid w:val="00D14CAE"/>
    <w:rsid w:val="00D24A54"/>
    <w:rsid w:val="00D44BD4"/>
    <w:rsid w:val="00D65EC3"/>
    <w:rsid w:val="00D77B47"/>
    <w:rsid w:val="00D817B9"/>
    <w:rsid w:val="00E505CB"/>
    <w:rsid w:val="00E76AA0"/>
    <w:rsid w:val="00E90653"/>
    <w:rsid w:val="00EA69DE"/>
    <w:rsid w:val="00EF06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6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78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858"/>
  </w:style>
  <w:style w:type="paragraph" w:styleId="Footer">
    <w:name w:val="footer"/>
    <w:basedOn w:val="Normal"/>
    <w:link w:val="FooterChar"/>
    <w:uiPriority w:val="99"/>
    <w:unhideWhenUsed/>
    <w:rsid w:val="00B478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85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915</Words>
  <Characters>5221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 Kanyua</dc:creator>
  <cp:lastModifiedBy>ADM</cp:lastModifiedBy>
  <cp:revision>2</cp:revision>
  <dcterms:created xsi:type="dcterms:W3CDTF">2019-11-15T11:43:00Z</dcterms:created>
  <dcterms:modified xsi:type="dcterms:W3CDTF">2019-11-15T11:43:00Z</dcterms:modified>
</cp:coreProperties>
</file>